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spacing w:before="0" w:after="60"/>
        <w:jc w:val="right"/>
        <w:rPr>
          <w:rFonts w:ascii="Times New Roman" w:hAnsi="Times New Roman" w:cs="Times New Roman"/>
          <w:b/>
          <w:b/>
          <w:bCs/>
          <w:caps/>
          <w:sz w:val="22"/>
          <w:szCs w:val="22"/>
        </w:rPr>
      </w:pPr>
      <w:r>
        <w:rPr>
          <w:rFonts w:cs="Times New Roman"/>
          <w:b/>
          <w:bCs/>
          <w:caps/>
          <w:sz w:val="22"/>
          <w:szCs w:val="22"/>
        </w:rPr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  <w:b/>
          <w:bCs/>
        </w:rPr>
        <w:t xml:space="preserve">                                                        </w:t>
      </w:r>
      <w:r>
        <w:rPr>
          <w:rFonts w:cs="Times New Roman"/>
          <w:b/>
          <w:bCs/>
        </w:rPr>
        <w:t>«Утверждаю»</w:t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</w:t>
      </w:r>
      <w:r>
        <w:rPr>
          <w:rFonts w:cs="Times New Roman"/>
          <w:b w:val="false"/>
          <w:bCs w:val="false"/>
        </w:rPr>
        <w:t>Начальник АТЦ</w:t>
      </w:r>
      <w:r>
        <w:rPr>
          <w:rFonts w:cs="Times New Roman"/>
          <w:b/>
          <w:bCs/>
        </w:rPr>
        <w:t xml:space="preserve">  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  <w:t xml:space="preserve">                                                                                         </w:t>
      </w:r>
      <w:r>
        <w:rPr>
          <w:rFonts w:cs="Times New Roman"/>
          <w:b w:val="false"/>
          <w:bCs w:val="false"/>
        </w:rPr>
        <w:t>ООО «Самарские коммунальные</w:t>
      </w:r>
      <w:r>
        <w:rPr>
          <w:rFonts w:cs="Times New Roman"/>
          <w:b/>
          <w:bCs/>
        </w:rPr>
        <w:t xml:space="preserve">    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 w:val="false"/>
          <w:bCs w:val="false"/>
        </w:rPr>
        <w:t xml:space="preserve">                                                 </w:t>
      </w:r>
      <w:r>
        <w:rPr>
          <w:rFonts w:cs="Times New Roman"/>
          <w:b w:val="false"/>
          <w:bCs w:val="false"/>
        </w:rPr>
        <w:t>системы»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 w:val="false"/>
          <w:bCs w:val="false"/>
        </w:rPr>
        <w:t xml:space="preserve">                                                                                             </w:t>
      </w:r>
      <w:r>
        <w:rPr>
          <w:rFonts w:cs="Times New Roman"/>
          <w:b w:val="false"/>
          <w:bCs w:val="false"/>
        </w:rPr>
        <w:t>__________________ П.В. Иванов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</w:rPr>
        <w:t xml:space="preserve">                                                               </w:t>
      </w:r>
      <w:r>
        <w:rPr>
          <w:rFonts w:cs="Times New Roman"/>
          <w:b w:val="false"/>
          <w:bCs w:val="false"/>
        </w:rPr>
        <w:t>23 марта 2023 г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Техническое задание на аренду комбинированных каналопромывочных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и илососных машин с экипажем </w:t>
      </w:r>
    </w:p>
    <w:p>
      <w:pPr>
        <w:pStyle w:val="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10130" w:type="dxa"/>
        <w:jc w:val="left"/>
        <w:tblInd w:w="-404" w:type="dxa"/>
        <w:tblCellMar>
          <w:top w:w="105" w:type="dxa"/>
          <w:left w:w="35" w:type="dxa"/>
          <w:bottom w:w="105" w:type="dxa"/>
          <w:right w:w="105" w:type="dxa"/>
        </w:tblCellMar>
      </w:tblPr>
      <w:tblGrid>
        <w:gridCol w:w="483"/>
        <w:gridCol w:w="3618"/>
        <w:gridCol w:w="6029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Заказчик (наименование, адреса)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Почтовый адрес:       443056, г.Самара, ул. Луначарского, 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Основание для проведения работ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Потребность в аренде комбинированных каналопромывочных и илососных машин с экипажем.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2"/>
                <w:szCs w:val="22"/>
              </w:rPr>
              <w:t>Производственные площадки Арендатора в г. Самара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Источник финансирование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Цель и назначение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2"/>
                <w:szCs w:val="22"/>
              </w:rPr>
              <w:t>Аренда машин согласно потребностям ООО «Самарские коммунальные системы» (далее Общество)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Приложения № 1 и 2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Режим  работы производства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Оказание услуг будет осуществляться по мере возникновения потребности, на основании заявок  Арендатора.</w:t>
            </w:r>
          </w:p>
        </w:tc>
      </w:tr>
      <w:tr>
        <w:trPr>
          <w:trHeight w:val="494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Состав работ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hd w:val="clear" w:fill="FFFFFF"/>
              <w:ind w:left="0" w:right="23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Арендодатель</w:t>
            </w:r>
            <w:r>
              <w:rPr>
                <w:rFonts w:eastAsia="Times New Roman" w:cs="Times New Roman"/>
                <w:color w:val="00000A"/>
                <w:spacing w:val="-6"/>
                <w:sz w:val="22"/>
                <w:szCs w:val="22"/>
                <w:lang w:val="ru-RU" w:eastAsia="zh-CN" w:bidi="ar-SA"/>
              </w:rPr>
              <w:t xml:space="preserve"> предоставляет услуги почасовой аренды комбинированных каналопромывочных и илососных машин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. </w:t>
            </w:r>
          </w:p>
          <w:p>
            <w:pPr>
              <w:pStyle w:val="Normal"/>
              <w:shd w:val="clear" w:fill="FFFFFF"/>
              <w:ind w:left="0" w:right="23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режим рабочего времени включено время нахождения комбинированных каналопромывочных и илососных  машин в распоряжении Арендатора, при условии минимальной аренды 4 (четырех) машино-часов.</w:t>
            </w:r>
          </w:p>
          <w:p>
            <w:pPr>
              <w:pStyle w:val="Normal"/>
              <w:widowControl w:val="false"/>
              <w:shd w:val="clear" w:fill="FFFFFF"/>
              <w:ind w:left="0" w:right="23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У Арендатора отсутствует обязанность приобретения всего предусмотренного объема аренды.</w:t>
            </w:r>
          </w:p>
        </w:tc>
      </w:tr>
      <w:tr>
        <w:trPr>
          <w:trHeight w:val="603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Требования к используемому оборудованию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 xml:space="preserve">Вся необходимая оснастка  предоставляется Арендодателем, которая должна соответствовать предъявляемым требованиям. 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 xml:space="preserve">Выполнять требования охраны труда и пожарной безопасности, при выполнении работ для Арендатора. </w:t>
            </w:r>
          </w:p>
        </w:tc>
      </w:tr>
      <w:tr>
        <w:trPr>
          <w:trHeight w:val="1111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технологическим решениям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При оказании услуг экипаж Арендодателя должен прилагать максимальные усилия для сохранности имущества находящиеся в зоне оказания услуг.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период аренды комбинированных каналопромывочных и илососных машин, вся ответственность за причиненный вред жизни и здоровью людей, ущерб имуществу Общества и третьим лицам, возникших по вине экипажа Арендодателя, возлагается на Арендодателя.</w:t>
            </w:r>
          </w:p>
          <w:p>
            <w:pPr>
              <w:pStyle w:val="Normal"/>
              <w:widowControl/>
              <w:tabs>
                <w:tab w:val="clear" w:pos="709"/>
                <w:tab w:val="left" w:pos="350" w:leader="none"/>
              </w:tabs>
              <w:spacing w:lineRule="auto" w:line="240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случае гибели или причинения вреда жизни и здоровью людей, происшедшими во время оказания услуг, ущерб должен быть возмещен в соответствии с законодательством Российской Федерации.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Арендодатель за свой счет обеспечивает: текущее обслуживание, заправку горюче-смазочными материалами, мойку комбинированных каналопромывочных и илососных машин, участие в разборах и устранении последствий происшествий. </w:t>
            </w:r>
          </w:p>
          <w:p>
            <w:pPr>
              <w:pStyle w:val="Style31"/>
              <w:widowControl/>
              <w:tabs>
                <w:tab w:val="clear" w:pos="709"/>
                <w:tab w:val="left" w:pos="350" w:leader="none"/>
              </w:tabs>
              <w:spacing w:lineRule="auto" w:line="240"/>
              <w:ind w:left="0" w:right="0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случае возникновения обстоятельств, связанных с ремонтом комбинированной каналопромывочной и илососной машины или невозможностью её использования по другим каким-либо причинам, временной нетрудоспособностью экипажа или на время его отпуска, Арендодатель обязан предоставить Арендатору другую аналогичную комбинированную каналопромывочную и илососную машину с экипажем.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Исходные данные для  выполнения работ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Комбинированные каналопромывочные и илососные  машины предоставляется по предварительной письменной или электронной заявке Арендатора, а также заявке осуществленной по телефону, не менее чем за 12 (двенадцать) часов до начала работ.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экипажу (машинисту)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К управлению комбинированной каналопромывочной и илососной машиной допускаются лица: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имеющие удостоверение на право управления данной категорией транспортного средства, а также имеющих соответствующий опыт;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знающие географическое расположение улиц города Самара;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  <w:tab w:val="left" w:pos="5400" w:leader="none"/>
                <w:tab w:val="left" w:pos="6300" w:leader="none"/>
              </w:tabs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прошедшие обязательное предрейсовое медицинское освидетельствование;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прошедшие обязательный периодический медицинский осмотр согласно Федеральному закону от 10.12.1995 № 196-ФЗ "О безопасности дорожного движения";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принимающие все меры по обеспечению безопасности проведения работ;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знающие устройство комбинированных каналопромывочных и илососных машин и имеющие навыки по устранению мелких неисправностей.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природоохранным мероприятиям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При выполнении работ Перевозчик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Техническое требование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Обеспечить прибытие комбинированных каналопромывочных и илососных машин к месту погрузки в исправном состоянии, пригодном для оказания заявленных Арендатором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утилизации (захоронению отходов)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Арендодатель принимает на себя обязанности по сбору и утилизации отходов, образовавшихся при оказании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1. Счет на оплату.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2. Акт выполненных работ.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3. Счет-фактура.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4. </w:t>
            </w:r>
            <w:r>
              <w:rPr>
                <w:rFonts w:eastAsia="Times New Roman" w:cs="Times New Roman"/>
                <w:b w:val="false"/>
                <w:bCs w:val="false"/>
                <w:color w:val="00000A"/>
                <w:sz w:val="22"/>
                <w:szCs w:val="22"/>
                <w:lang w:val="ru-RU" w:eastAsia="zh-CN" w:bidi="ar-SA"/>
              </w:rPr>
              <w:t xml:space="preserve">Акты учета работы (аренды) комбинированной каналопромывочной и илососной машины с экипажем (Приложение № 2).  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Один экземпляр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на </w:t>
      </w:r>
      <w:r>
        <w:rPr>
          <w:rFonts w:cs="Times New Roman"/>
          <w:b w:val="false"/>
          <w:bCs w:val="false"/>
          <w:sz w:val="24"/>
          <w:szCs w:val="24"/>
        </w:rPr>
        <w:t>аренду</w:t>
      </w:r>
    </w:p>
    <w:p>
      <w:pPr>
        <w:pStyle w:val="Normal"/>
        <w:jc w:val="right"/>
        <w:rPr/>
      </w:pPr>
      <w:r>
        <w:rPr>
          <w:rFonts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комбинированных </w:t>
      </w:r>
      <w:r>
        <w:rPr>
          <w:rFonts w:cs="Times New Roman"/>
          <w:b w:val="false"/>
          <w:bCs w:val="false"/>
          <w:sz w:val="22"/>
          <w:szCs w:val="22"/>
        </w:rPr>
        <w:t>каналопромывочных</w:t>
      </w:r>
    </w:p>
    <w:p>
      <w:pPr>
        <w:pStyle w:val="Normal"/>
        <w:jc w:val="right"/>
        <w:rPr/>
      </w:pPr>
      <w:r>
        <w:rPr>
          <w:rFonts w:cs="Times New Roman"/>
          <w:b w:val="false"/>
          <w:bCs w:val="false"/>
          <w:sz w:val="22"/>
          <w:szCs w:val="22"/>
        </w:rPr>
        <w:t>и илососных машин</w:t>
      </w:r>
      <w:r>
        <w:rPr>
          <w:rFonts w:cs="Times New Roman"/>
          <w:b w:val="false"/>
          <w:bCs w:val="false"/>
          <w:sz w:val="24"/>
          <w:szCs w:val="24"/>
        </w:rPr>
        <w:t xml:space="preserve"> с экипажем</w:t>
      </w:r>
    </w:p>
    <w:p>
      <w:pPr>
        <w:pStyle w:val="Normal"/>
        <w:jc w:val="right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</w:r>
    </w:p>
    <w:p>
      <w:pPr>
        <w:pStyle w:val="Normal"/>
        <w:jc w:val="right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</w:r>
    </w:p>
    <w:p>
      <w:pPr>
        <w:pStyle w:val="Normal"/>
        <w:ind w:left="0" w:right="40" w:hanging="0"/>
        <w:jc w:val="center"/>
        <w:rPr>
          <w:rFonts w:cs="Tahoma"/>
          <w:b/>
          <w:b/>
          <w:sz w:val="24"/>
          <w:szCs w:val="24"/>
        </w:rPr>
      </w:pPr>
      <w:r>
        <w:rPr>
          <w:rFonts w:cs="Tahoma"/>
          <w:b/>
          <w:sz w:val="24"/>
          <w:szCs w:val="24"/>
        </w:rPr>
      </w:r>
    </w:p>
    <w:p>
      <w:pPr>
        <w:pStyle w:val="Normal"/>
        <w:ind w:left="0" w:right="40" w:hanging="0"/>
        <w:jc w:val="center"/>
        <w:rPr>
          <w:rFonts w:ascii="Times New Roman" w:hAnsi="Times New Roman" w:cs="Tahoma"/>
          <w:b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Протокол</w:t>
      </w:r>
    </w:p>
    <w:p>
      <w:pPr>
        <w:pStyle w:val="Normal"/>
        <w:ind w:left="0" w:right="40" w:hanging="0"/>
        <w:jc w:val="center"/>
        <w:rPr>
          <w:sz w:val="24"/>
          <w:szCs w:val="24"/>
        </w:rPr>
      </w:pPr>
      <w:r>
        <w:rPr>
          <w:rFonts w:cs="Tahoma"/>
          <w:b w:val="false"/>
          <w:bCs w:val="false"/>
          <w:sz w:val="24"/>
          <w:szCs w:val="24"/>
        </w:rPr>
        <w:t xml:space="preserve">согласования </w:t>
      </w:r>
      <w:r>
        <w:rPr>
          <w:rFonts w:cs="Tahoma"/>
          <w:b w:val="false"/>
          <w:bCs w:val="false"/>
          <w:sz w:val="24"/>
          <w:szCs w:val="24"/>
          <w:lang w:val="ru-RU"/>
        </w:rPr>
        <w:t xml:space="preserve">стоимости </w:t>
      </w:r>
      <w:r>
        <w:rPr>
          <w:rFonts w:cs="Tahoma"/>
          <w:b w:val="false"/>
          <w:bCs w:val="false"/>
          <w:sz w:val="24"/>
          <w:szCs w:val="24"/>
        </w:rPr>
        <w:t>аренд</w:t>
      </w:r>
      <w:r>
        <w:rPr>
          <w:rFonts w:cs="Tahoma"/>
          <w:b w:val="false"/>
          <w:bCs w:val="false"/>
          <w:sz w:val="24"/>
          <w:szCs w:val="24"/>
          <w:lang w:val="ru-RU"/>
        </w:rPr>
        <w:t>ы</w:t>
      </w:r>
      <w:r>
        <w:rPr>
          <w:rFonts w:cs="Tahoma"/>
          <w:b w:val="false"/>
          <w:bCs w:val="false"/>
          <w:sz w:val="24"/>
          <w:szCs w:val="24"/>
        </w:rPr>
        <w:t xml:space="preserve"> комбинированных </w:t>
      </w:r>
      <w:r>
        <w:rPr>
          <w:rFonts w:cs="Times New Roman"/>
          <w:b w:val="false"/>
          <w:bCs w:val="false"/>
          <w:sz w:val="24"/>
          <w:szCs w:val="24"/>
        </w:rPr>
        <w:t>каналопромывочных</w:t>
      </w:r>
    </w:p>
    <w:p>
      <w:pPr>
        <w:pStyle w:val="Normal"/>
        <w:ind w:left="0" w:right="40" w:hanging="0"/>
        <w:jc w:val="center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>и илососных машин</w:t>
      </w:r>
      <w:r>
        <w:rPr>
          <w:rFonts w:cs="Tahoma"/>
          <w:b w:val="false"/>
          <w:bCs w:val="false"/>
          <w:sz w:val="24"/>
          <w:szCs w:val="24"/>
          <w:lang w:val="ru-RU"/>
        </w:rPr>
        <w:t xml:space="preserve"> </w:t>
      </w:r>
      <w:r>
        <w:rPr>
          <w:rFonts w:cs="Tahoma"/>
          <w:b w:val="false"/>
          <w:bCs w:val="false"/>
          <w:sz w:val="24"/>
          <w:szCs w:val="24"/>
        </w:rPr>
        <w:t>с экипажем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917" w:type="dxa"/>
        <w:jc w:val="left"/>
        <w:tblInd w:w="-534" w:type="dxa"/>
        <w:tblCellMar>
          <w:top w:w="0" w:type="dxa"/>
          <w:left w:w="38" w:type="dxa"/>
          <w:bottom w:w="0" w:type="dxa"/>
          <w:right w:w="108" w:type="dxa"/>
        </w:tblCellMar>
      </w:tblPr>
      <w:tblGrid>
        <w:gridCol w:w="450"/>
        <w:gridCol w:w="2895"/>
        <w:gridCol w:w="2378"/>
        <w:gridCol w:w="2043"/>
        <w:gridCol w:w="2151"/>
      </w:tblGrid>
      <w:tr>
        <w:trPr>
          <w:trHeight w:val="964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№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Марки комбинированных </w:t>
            </w:r>
            <w:r>
              <w:rPr>
                <w:rFonts w:cs="Times New Roman"/>
                <w:b w:val="false"/>
                <w:bCs/>
                <w:sz w:val="24"/>
                <w:szCs w:val="24"/>
              </w:rPr>
              <w:t>каналопромывочных и илососных машин</w:t>
            </w:r>
          </w:p>
        </w:tc>
        <w:tc>
          <w:tcPr>
            <w:tcW w:w="2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Минимальное время заказа, машино-час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bookmarkStart w:id="0" w:name="__DdeLink__491_2940550312"/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Стоимость 1 машино-</w:t>
            </w:r>
            <w:bookmarkEnd w:id="0"/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часа илососной установки, руб. (без НДС 20%)</w:t>
            </w:r>
          </w:p>
        </w:tc>
        <w:tc>
          <w:tcPr>
            <w:tcW w:w="2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Стоимость 1 машино-часа каналопромывочной установки, руб.</w:t>
            </w:r>
          </w:p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(без НДС 20%)</w:t>
            </w:r>
          </w:p>
        </w:tc>
      </w:tr>
      <w:tr>
        <w:trPr>
          <w:trHeight w:val="134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>
          <w:trHeight w:val="134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2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left"/>
        <w:rPr/>
      </w:pPr>
      <w:r>
        <w:rPr>
          <w:rFonts w:cs="Times New Roman"/>
          <w:color w:val="000000"/>
          <w:sz w:val="24"/>
          <w:szCs w:val="24"/>
        </w:rPr>
        <w:t>Начальник АТЦ                                                                                                       П.В. Иванов</w:t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2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на </w:t>
      </w:r>
      <w:r>
        <w:rPr>
          <w:rFonts w:cs="Times New Roman"/>
          <w:b w:val="false"/>
          <w:bCs w:val="false"/>
          <w:sz w:val="24"/>
          <w:szCs w:val="24"/>
        </w:rPr>
        <w:t>аренду</w:t>
      </w:r>
    </w:p>
    <w:p>
      <w:pPr>
        <w:pStyle w:val="Normal"/>
        <w:jc w:val="right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>комбинированных каналопромывочных</w:t>
      </w:r>
    </w:p>
    <w:p>
      <w:pPr>
        <w:pStyle w:val="Normal"/>
        <w:jc w:val="right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>и илососныхмашин с экипажем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iCs/>
          <w:color w:val="000000"/>
          <w:sz w:val="22"/>
          <w:szCs w:val="22"/>
        </w:rPr>
      </w:pPr>
      <w:r>
        <w:rPr>
          <w:rFonts w:cs="Times New Roman"/>
          <w:b/>
          <w:i/>
          <w:iCs/>
          <w:color w:val="000000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iCs/>
          <w:color w:val="000000"/>
          <w:sz w:val="22"/>
          <w:szCs w:val="22"/>
        </w:rPr>
      </w:pPr>
      <w:r>
        <w:rPr>
          <w:rFonts w:cs="Times New Roman"/>
          <w:b/>
          <w:i/>
          <w:iCs/>
          <w:color w:val="000000"/>
          <w:sz w:val="22"/>
          <w:szCs w:val="22"/>
        </w:rPr>
      </w:r>
    </w:p>
    <w:p>
      <w:pPr>
        <w:pStyle w:val="Standard"/>
        <w:jc w:val="center"/>
        <w:rPr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Акт уч</w:t>
      </w:r>
      <w:r>
        <w:rPr>
          <w:rFonts w:cs="Times New Roman"/>
          <w:b/>
          <w:color w:val="000000"/>
          <w:sz w:val="24"/>
          <w:szCs w:val="24"/>
          <w:lang w:val="ru-RU"/>
        </w:rPr>
        <w:t>ё</w:t>
      </w:r>
      <w:r>
        <w:rPr>
          <w:rFonts w:cs="Times New Roman"/>
          <w:b/>
          <w:color w:val="000000"/>
          <w:sz w:val="24"/>
          <w:szCs w:val="24"/>
        </w:rPr>
        <w:t xml:space="preserve">та работы (аренды) </w:t>
      </w:r>
      <w:r>
        <w:rPr>
          <w:rFonts w:cs="Tahoma"/>
          <w:b/>
          <w:bCs/>
          <w:color w:val="000000"/>
          <w:sz w:val="24"/>
          <w:szCs w:val="24"/>
        </w:rPr>
        <w:t xml:space="preserve">комбинированных </w:t>
      </w:r>
      <w:r>
        <w:rPr>
          <w:rFonts w:cs="Times New Roman"/>
          <w:b/>
          <w:bCs/>
          <w:color w:val="000000"/>
          <w:sz w:val="24"/>
          <w:szCs w:val="24"/>
        </w:rPr>
        <w:t>каналопромывочных</w:t>
      </w:r>
    </w:p>
    <w:p>
      <w:pPr>
        <w:pStyle w:val="Standard"/>
        <w:jc w:val="center"/>
        <w:rPr>
          <w:b/>
          <w:b/>
          <w:bCs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и илососных машин</w:t>
      </w:r>
      <w:r>
        <w:rPr>
          <w:rFonts w:cs="Tahoma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cs="Tahoma"/>
          <w:b/>
          <w:bCs/>
          <w:color w:val="000000"/>
          <w:sz w:val="24"/>
          <w:szCs w:val="24"/>
        </w:rPr>
        <w:t>с экипажем</w:t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752" w:type="dxa"/>
        <w:jc w:val="left"/>
        <w:tblInd w:w="-558" w:type="dxa"/>
        <w:tblCellMar>
          <w:top w:w="0" w:type="dxa"/>
          <w:left w:w="2" w:type="dxa"/>
          <w:bottom w:w="0" w:type="dxa"/>
          <w:right w:w="6" w:type="dxa"/>
        </w:tblCellMar>
      </w:tblPr>
      <w:tblGrid>
        <w:gridCol w:w="506"/>
        <w:gridCol w:w="2785"/>
        <w:gridCol w:w="6461"/>
      </w:tblGrid>
      <w:tr>
        <w:trPr>
          <w:trHeight w:val="57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Дата аренды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_____._____. 202___ г.</w:t>
            </w:r>
          </w:p>
        </w:tc>
      </w:tr>
      <w:tr>
        <w:trPr>
          <w:trHeight w:val="57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2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3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Арендатор (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Заказчик)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ООО «Самарские коммунальные системы»</w:t>
            </w:r>
          </w:p>
        </w:tc>
      </w:tr>
      <w:tr>
        <w:trPr>
          <w:trHeight w:val="1521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Адрес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а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проведения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5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 xml:space="preserve">Комбинированная каналопромывочная и илососная машина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(модель + г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ос. №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6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Ф И 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водителя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126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7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Ф И О,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наименование цеха Заказчика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и номер мобильного телефона представителя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8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Время начала работы  каналопромывочной установки комбинированной машины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85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9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Время окончания работы каналопромывочной установки комбинированной машины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10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bookmarkStart w:id="1" w:name="__DdeLink__603_2333546656"/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Общее количество машино-часов работы каналопромывочной установки комбинированной машины</w:t>
            </w:r>
            <w:bookmarkEnd w:id="1"/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/>
              <w:t>11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Время начала работы  илососной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/>
              <w:t>12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Время окончания работы илососной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/>
              <w:t>13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Общее количество машино-часов работы илососной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1412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14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Претензии к работе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комбинированной каналопромывочной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 xml:space="preserve">и илососной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машины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(водителя)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или сотрудников О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бщества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</w:tbl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Арендодатель</w:t>
        <w:tab/>
        <w:t>Арендатор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 w:val="false"/>
          <w:bCs w:val="false"/>
          <w:sz w:val="22"/>
          <w:szCs w:val="22"/>
        </w:rPr>
        <w:t>ООО «Самарские коммунальные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ab/>
        <w:t>системы»</w:t>
      </w:r>
    </w:p>
    <w:p>
      <w:pPr>
        <w:pStyle w:val="Normal"/>
        <w:rPr>
          <w:rFonts w:ascii="Times New Roman" w:hAnsi="Times New Roman" w:eastAsia="Calibri" w:cs="Times New Roman"/>
          <w:b/>
          <w:b/>
          <w:bCs/>
          <w:sz w:val="22"/>
          <w:szCs w:val="22"/>
          <w:lang w:val="ru-RU"/>
        </w:rPr>
      </w:pPr>
      <w:r>
        <w:rPr>
          <w:rFonts w:eastAsia="Calibri" w:cs="Times New Roman"/>
          <w:b/>
          <w:bCs/>
          <w:sz w:val="22"/>
          <w:szCs w:val="22"/>
          <w:lang w:val="ru-RU"/>
        </w:rPr>
      </w:r>
    </w:p>
    <w:p>
      <w:pPr>
        <w:pStyle w:val="Normal"/>
        <w:rPr/>
      </w:pPr>
      <w:r>
        <w:rPr>
          <w:rFonts w:eastAsia="Calibri" w:cs="Times New Roman"/>
          <w:b/>
          <w:bCs/>
          <w:sz w:val="22"/>
          <w:szCs w:val="22"/>
          <w:lang w:val="ru-RU"/>
        </w:rPr>
        <w:t>____________ /_____________/</w:t>
        <w:tab/>
        <w:tab/>
        <w:tab/>
        <w:t xml:space="preserve">          ____________ /_____________/</w:t>
      </w:r>
    </w:p>
    <w:p>
      <w:pPr>
        <w:pStyle w:val="Normal"/>
        <w:jc w:val="both"/>
        <w:rPr/>
      </w:pPr>
      <w:r>
        <w:fldChar w:fldCharType="begin">
          <w:ffData>
            <w:name w:val="__Fieldmark__9161_63601291"/>
            <w:enabled/>
            <w:calcOnExit w:val="0"/>
            <w:textInput/>
          </w:ffData>
        </w:fldChar>
      </w:r>
      <w:r>
        <w:rPr/>
        <w:instrText> FORMTEXT </w:instrText>
      </w:r>
      <w:r>
        <w:rPr/>
        <w:fldChar w:fldCharType="separate"/>
      </w:r>
      <w:bookmarkStart w:id="2" w:name="__Fieldmark__9161_63601291"/>
      <w:bookmarkStart w:id="3" w:name="__Fieldmark__497_9190740301"/>
      <w:bookmarkStart w:id="4" w:name="__Fieldmark__497_919074030"/>
      <w:bookmarkStart w:id="5" w:name="__Fieldmark__3329_38062659931"/>
      <w:bookmarkStart w:id="6" w:name="__Fieldmark__3329_3806265993"/>
      <w:bookmarkStart w:id="7" w:name="__Fieldmark__819_30463584401"/>
      <w:bookmarkStart w:id="8" w:name="__Fieldmark__819_3046358440"/>
      <w:bookmarkStart w:id="9" w:name="__Fieldmark__453_35299226471"/>
      <w:bookmarkStart w:id="10" w:name="__Fieldmark__453_3529922647"/>
      <w:bookmarkStart w:id="11" w:name="__Fieldmark__437_12112181711"/>
      <w:bookmarkStart w:id="12" w:name="__Fieldmark__437_1211218171"/>
      <w:bookmarkStart w:id="13" w:name="__Fieldmark__934_29405503121"/>
      <w:bookmarkStart w:id="14" w:name="__Fieldmark__934_2940550312"/>
      <w:bookmarkStart w:id="15" w:name="__Fieldmark__0_26841931251"/>
      <w:bookmarkStart w:id="16" w:name="__Fieldmark__0_2684193125"/>
      <w:bookmarkStart w:id="17" w:name="__Fieldmark__485_2940550312"/>
      <w:bookmarkStart w:id="18" w:name="__Fieldmark__485_29405503121"/>
      <w:bookmarkStart w:id="19" w:name="__Fieldmark__472_1120631044"/>
      <w:bookmarkStart w:id="20" w:name="__Fieldmark__472_11206310441"/>
      <w:bookmarkStart w:id="21" w:name="__Fieldmark__447_2472540533"/>
      <w:bookmarkStart w:id="22" w:name="__Fieldmark__447_24725405331"/>
      <w:bookmarkStart w:id="23" w:name="__Fieldmark__1120_923736062"/>
      <w:bookmarkStart w:id="24" w:name="__Fieldmark__1120_9237360621"/>
      <w:bookmarkStart w:id="25" w:name="__Fieldmark__2862_3046358440"/>
      <w:bookmarkStart w:id="26" w:name="__Fieldmark__2862_30463584401"/>
      <w:bookmarkStart w:id="27" w:name="__Fieldmark__495_4211637014"/>
      <w:bookmarkStart w:id="28" w:name="__Fieldmark__495_4211637014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/>
      </w:r>
      <w:r>
        <w:rPr/>
      </w:r>
      <w:r>
        <w:rPr/>
        <w:fldChar w:fldCharType="end"/>
      </w:r>
      <w:bookmarkEnd w:id="2"/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 </w:t>
      </w:r>
    </w:p>
    <w:p>
      <w:pPr>
        <w:pStyle w:val="Normal"/>
        <w:widowControl w:val="false"/>
        <w:jc w:val="left"/>
        <w:rPr/>
      </w:pPr>
      <w:r>
        <w:rPr>
          <w:rFonts w:cs="Times New Roman"/>
          <w:color w:val="000000"/>
          <w:sz w:val="24"/>
          <w:szCs w:val="24"/>
        </w:rPr>
        <w:t>Начальник АТЦ                                                                                                      П.В. Иванов</w:t>
      </w:r>
    </w:p>
    <w:sectPr>
      <w:type w:val="nextPage"/>
      <w:pgSz w:w="11906" w:h="16838"/>
      <w:pgMar w:left="1701" w:right="990" w:header="0" w:top="364" w:footer="0" w:bottom="60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  <w:bidi w:val="0"/>
      <w:jc w:val="left"/>
    </w:pPr>
    <w:rPr>
      <w:rFonts w:ascii="Liberation Serif" w:hAnsi="Liberation Serif" w:eastAsia="Arial Unicode MS" w:cs="Mangal"/>
      <w:color w:val="00000A"/>
      <w:sz w:val="20"/>
      <w:szCs w:val="24"/>
      <w:lang w:val="ru-RU" w:eastAsia="zh-CN" w:bidi="hi-IN"/>
    </w:rPr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zh-CN" w:bidi="en-US"/>
    </w:rPr>
  </w:style>
  <w:style w:type="paragraph" w:styleId="Style31">
    <w:name w:val="Style3"/>
    <w:basedOn w:val="Normal"/>
    <w:qFormat/>
    <w:pPr>
      <w:widowControl w:val="false"/>
      <w:spacing w:lineRule="exact" w:line="322"/>
      <w:ind w:left="0" w:right="0" w:hanging="350"/>
    </w:pPr>
    <w:rPr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Application>LibreOffice/6.3.4.2$Windows_X86_64 LibreOffice_project/60da17e045e08f1793c57c00ba83cdfce946d0aa</Application>
  <Pages>5</Pages>
  <Words>784</Words>
  <Characters>5705</Characters>
  <CharactersWithSpaces>7040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2019-06-17T15:50:00Z</dcterms:created>
  <dc:creator>User</dc:creator>
  <dc:description/>
  <dc:language>ru-RU</dc:language>
  <cp:lastModifiedBy/>
  <cp:lastPrinted>2022-04-29T09:19:16Z</cp:lastPrinted>
  <dcterms:modified xsi:type="dcterms:W3CDTF">2023-03-23T13:34:39Z</dcterms:modified>
  <cp:revision>56</cp:revision>
  <dc:subject/>
  <dc:title/>
</cp:coreProperties>
</file>